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宋体"/>
          <w:spacing w:val="-10"/>
          <w:sz w:val="32"/>
          <w:szCs w:val="32"/>
        </w:rPr>
      </w:pPr>
    </w:p>
    <w:p>
      <w:pPr>
        <w:spacing w:after="156" w:afterLines="50" w:line="540" w:lineRule="exact"/>
        <w:jc w:val="center"/>
        <w:rPr>
          <w:spacing w:val="-10"/>
          <w:sz w:val="32"/>
          <w:szCs w:val="32"/>
        </w:rPr>
      </w:pPr>
    </w:p>
    <w:p>
      <w:pPr>
        <w:spacing w:after="156" w:afterLines="50" w:line="540" w:lineRule="exact"/>
        <w:jc w:val="center"/>
        <w:rPr>
          <w:spacing w:val="-10"/>
          <w:sz w:val="32"/>
          <w:szCs w:val="32"/>
        </w:rPr>
      </w:pPr>
    </w:p>
    <w:p>
      <w:pPr>
        <w:spacing w:after="156" w:afterLines="50" w:line="540" w:lineRule="exact"/>
        <w:jc w:val="center"/>
        <w:rPr>
          <w:rFonts w:eastAsia="仿宋_GB2312"/>
          <w:spacing w:val="-10"/>
          <w:sz w:val="32"/>
          <w:szCs w:val="32"/>
        </w:rPr>
      </w:pPr>
      <w:r>
        <w:rPr>
          <w:szCs w:val="20"/>
        </w:rPr>
        <w:pict>
          <v:shape id="_x0000_s1026" o:spid="_x0000_s1026" o:spt="136" type="#_x0000_t136" style="position:absolute;left:0pt;margin-left:23.85pt;margin-top:21.55pt;height:37.35pt;width:391.45pt;mso-wrap-distance-bottom:0pt;mso-wrap-distance-left:9pt;mso-wrap-distance-right:9pt;mso-wrap-distance-top:0pt;z-index:25168076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三 明 学 院 文 件" style="font-family:方正小标宋简体;font-size:36pt;v-text-align:center;"/>
            <w10:wrap type="square"/>
          </v:shape>
        </w:pict>
      </w:r>
    </w:p>
    <w:p>
      <w:pPr>
        <w:spacing w:after="156" w:afterLines="50" w:line="540" w:lineRule="exact"/>
        <w:jc w:val="center"/>
        <w:rPr>
          <w:rFonts w:eastAsia="仿宋"/>
          <w:b/>
          <w:spacing w:val="-8"/>
          <w:sz w:val="44"/>
          <w:szCs w:val="44"/>
        </w:rPr>
      </w:pPr>
      <w:r>
        <w:rPr>
          <w:rFonts w:eastAsia="仿宋_GB2312"/>
          <w:spacing w:val="-10"/>
          <w:sz w:val="32"/>
          <w:szCs w:val="32"/>
        </w:rPr>
        <w:t>明院发〔</w:t>
      </w:r>
      <w:r>
        <w:rPr>
          <w:rFonts w:hint="eastAsia" w:ascii="宋体" w:hAnsi="宋体" w:cs="宋体"/>
          <w:spacing w:val="-10"/>
          <w:sz w:val="32"/>
          <w:szCs w:val="32"/>
        </w:rPr>
        <w:t>201</w:t>
      </w:r>
      <w:r>
        <w:rPr>
          <w:rFonts w:hint="eastAsia" w:ascii="宋体" w:hAnsi="宋体" w:cs="宋体"/>
          <w:spacing w:val="-10"/>
          <w:sz w:val="32"/>
          <w:szCs w:val="32"/>
          <w:lang w:val="en-US" w:eastAsia="zh-CN"/>
        </w:rPr>
        <w:t>8</w:t>
      </w:r>
      <w:r>
        <w:rPr>
          <w:rFonts w:eastAsia="仿宋_GB2312"/>
          <w:spacing w:val="-10"/>
          <w:sz w:val="32"/>
          <w:szCs w:val="32"/>
        </w:rPr>
        <w:t>〕</w:t>
      </w:r>
      <w:r>
        <w:rPr>
          <w:rFonts w:hint="eastAsia" w:ascii="宋体" w:hAnsi="宋体" w:eastAsia="仿宋_GB2312" w:cs="宋体"/>
          <w:spacing w:val="-10"/>
          <w:sz w:val="32"/>
          <w:szCs w:val="32"/>
          <w:lang w:val="en-US" w:eastAsia="zh-CN"/>
        </w:rPr>
        <w:t>18</w:t>
      </w:r>
      <w:r>
        <w:rPr>
          <w:rFonts w:eastAsia="仿宋_GB2312"/>
          <w:spacing w:val="-10"/>
          <w:sz w:val="32"/>
          <w:szCs w:val="32"/>
        </w:rPr>
        <w:t>号</w:t>
      </w:r>
      <w:r>
        <w:rPr>
          <w:rFonts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仿宋_GB2312"/>
          <w:spacing w:val="-10"/>
          <w:sz w:val="32"/>
          <w:szCs w:val="32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40005</wp:posOffset>
                </wp:positionV>
                <wp:extent cx="5260340" cy="635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5.1pt;margin-top:3.15pt;height:0.05pt;width:414.2pt;mso-wrap-distance-left:9pt;mso-wrap-distance-right:9pt;z-index:251681792;mso-width-relative:page;mso-height-relative:page;" filled="f" stroked="t" coordsize="21600,21600" wrapcoords="0 0 0 21600 21600 21600 21600 0 0 0" o:gfxdata="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LW0311gAAAAYBAAAPAAAAAAAAAAEAIAAA&#10;ACIAAABkcnMvZG93bnJldi54bWxQSwECFAAUAAAACACHTuJA2os1GNUBAACcAwAADgAAAAAAAAAB&#10;ACAAAAAlAQAAZHJzL2Uyb0RvYy54bWxQSwUGAAAAAAYABgBZAQAAbAUAAAAA&#10;">
                <v:fill on="f" focussize="0,0"/>
                <v:stroke weight="2.5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_GB2312"/>
          <w:spacing w:val="-10"/>
          <w:sz w:val="32"/>
          <w:szCs w:val="32"/>
        </w:rPr>
      </w:pPr>
    </w:p>
    <w:p>
      <w:pPr>
        <w:tabs>
          <w:tab w:val="left" w:pos="7035"/>
        </w:tabs>
        <w:spacing w:line="540" w:lineRule="exact"/>
        <w:jc w:val="center"/>
        <w:rPr>
          <w:rFonts w:hint="eastAsia" w:ascii="宋体" w:hAnsi="宋体" w:eastAsia="方正小标宋简体"/>
          <w:bCs/>
          <w:sz w:val="44"/>
          <w:szCs w:val="44"/>
          <w:lang w:eastAsia="zh-CN"/>
        </w:rPr>
      </w:pPr>
      <w:bookmarkStart w:id="0" w:name="OLE_LINK1"/>
      <w:r>
        <w:rPr>
          <w:rFonts w:hint="eastAsia" w:ascii="宋体" w:hAnsi="宋体" w:eastAsia="方正小标宋简体"/>
          <w:bCs/>
          <w:sz w:val="44"/>
          <w:szCs w:val="44"/>
        </w:rPr>
        <w:t>三明学院关于公布</w:t>
      </w:r>
      <w:r>
        <w:rPr>
          <w:rFonts w:hint="eastAsia" w:ascii="宋体" w:hAnsi="宋体" w:eastAsia="方正小标宋简体"/>
          <w:bCs/>
          <w:sz w:val="44"/>
          <w:szCs w:val="44"/>
          <w:lang w:eastAsia="zh-CN"/>
        </w:rPr>
        <w:t>第五届校级</w:t>
      </w:r>
    </w:p>
    <w:p>
      <w:pPr>
        <w:tabs>
          <w:tab w:val="left" w:pos="7035"/>
        </w:tabs>
        <w:spacing w:line="540" w:lineRule="exact"/>
        <w:jc w:val="center"/>
        <w:rPr>
          <w:rFonts w:hint="eastAsia"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  <w:lang w:eastAsia="zh-CN"/>
        </w:rPr>
        <w:t>教育教学成果奖评审结果</w:t>
      </w:r>
      <w:r>
        <w:rPr>
          <w:rFonts w:hint="eastAsia" w:ascii="宋体" w:hAnsi="宋体" w:eastAsia="方正小标宋简体"/>
          <w:bCs/>
          <w:sz w:val="44"/>
          <w:szCs w:val="44"/>
        </w:rPr>
        <w:t>的通知</w:t>
      </w:r>
    </w:p>
    <w:p>
      <w:pPr>
        <w:widowControl/>
        <w:spacing w:line="540" w:lineRule="exact"/>
        <w:jc w:val="left"/>
        <w:rPr>
          <w:rFonts w:hint="eastAsia" w:ascii="宋体" w:hAnsi="宋体" w:eastAsia="仿宋_GB2312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_GB2312"/>
          <w:spacing w:val="10"/>
          <w:kern w:val="0"/>
          <w:sz w:val="32"/>
          <w:szCs w:val="32"/>
        </w:rPr>
      </w:pPr>
      <w:r>
        <w:rPr>
          <w:rFonts w:hint="eastAsia" w:ascii="宋体" w:hAnsi="宋体" w:eastAsia="仿宋_GB2312"/>
          <w:spacing w:val="10"/>
          <w:kern w:val="0"/>
          <w:sz w:val="32"/>
          <w:szCs w:val="32"/>
          <w:lang w:eastAsia="zh-CN"/>
        </w:rPr>
        <w:t>各部门、各单位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经校外专家评审，校学术委员会审议，共评选出第五</w:t>
      </w:r>
      <w:bookmarkStart w:id="1" w:name="_GoBack"/>
      <w:bookmarkEnd w:id="1"/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届校级教育教学成果奖15项，其中特等奖2项，一等奖5项，二等奖8项。具体名单如下：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</w:pPr>
    </w:p>
    <w:tbl>
      <w:tblPr>
        <w:tblStyle w:val="6"/>
        <w:tblW w:w="8352" w:type="dxa"/>
        <w:jc w:val="center"/>
        <w:tblInd w:w="-9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469"/>
        <w:gridCol w:w="3283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完成人姓名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基于“两导向三聚焦”的山区高校应用型人才培养创新与实践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刘健、张君诚、赖祥亮、许明春、陆发信、曾玲、肖爱清、蔡萍萍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面向地方新兴产业，构建“12345”化工类创新型人才培养模式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李奇勇、苏志忠、林明穗、肖旺钏、王仁章、崔国星、董国文、张丽华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“3355”应用型人才培养模式的架构与实践——以三明学院机电工程学院为例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吴龙、刘建军、廖景榕、高浩、张雯娟、闻霞、陈刚、洪昊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基于“设计服务三农”的山区高校创意类人才培养创新与实践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邱国鹏、赵平喜、吴正仲、卢文杰、王涛、许明春、林大庆、王林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基于产业学院建设的ICT应用型人才培养创新与实践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邱锦明、刘持标、廖逢钗、余文琼、颜建军、尤垂桔、陈洪敏、沈绍峻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基于职业能力导向的旅游类课程群项目化创新与实践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罗金华、石玉、龚琳、林静、陈星、孔泽、高爱仙、李霞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基于成果导向的体育“教、研、训、践”四位一体化应用型人才培养模式探索与实践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秦德平、马荣超、徐新建、郑伟、王峰、王勇、宋梁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三明红色文化在地方高校思想政治理论课教学中应用的研究与实践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陈德钦、曾令超、陈绍西、魏秀兰、胡凌鑫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以培养工程能力为导向的土木工程专业综合改革研究与实践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曾武华、颜玲月、王逢朝、张仁巍、杨焓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基于外贸工作流程的商务英语综合实践教学体系的构建与实践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阴翠梅、邓颖冰、吴音、董势、陆燕、蔡瑞珍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专业类第二课堂实践及成效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熊华林、谢松明、程德通、郑祖起、肖鸿、张志强、周韬、邓蓉、连兆大、刘兰英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三明学院《创业基础》课程体系建设与教学改革研究（含教材、论文）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许勋恩、张君诚、曾令超、魏秀兰、王红雨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基于“三合两制”商务英语专业人才培养模式构建与实践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丁礼明、阴翠梅、黄菊芬、吕翠娟、邓颖冰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“理论+实操+创新应用”三位一体的服装与服饰设计专业应用型人才培养探索与实践 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罗奋涛、信玉峰、叶清珠、李振山、刘阳、戴红宇、张英、戴克林 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以应用创新能力为导向的英语第二课堂341模式构建与实践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蔡瑞珍、张丽华、易蔚、刘竞秀、吴晓斌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widowControl/>
        <w:spacing w:line="540" w:lineRule="exact"/>
        <w:ind w:firstLine="5344" w:firstLineChars="1572"/>
        <w:jc w:val="left"/>
        <w:rPr>
          <w:rFonts w:hint="eastAsia" w:ascii="宋体" w:hAnsi="宋体" w:eastAsia="仿宋_GB2312"/>
          <w:spacing w:val="10"/>
          <w:kern w:val="0"/>
          <w:sz w:val="32"/>
          <w:szCs w:val="32"/>
        </w:rPr>
      </w:pP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</w:rPr>
        <w:t>三明学院</w:t>
      </w:r>
    </w:p>
    <w:p>
      <w:pPr>
        <w:spacing w:line="540" w:lineRule="exact"/>
        <w:jc w:val="center"/>
        <w:rPr>
          <w:rFonts w:hint="eastAsia" w:ascii="宋体" w:hAnsi="宋体" w:eastAsia="仿宋_GB2312"/>
          <w:spacing w:val="10"/>
          <w:kern w:val="0"/>
          <w:sz w:val="32"/>
          <w:szCs w:val="32"/>
        </w:rPr>
      </w:pPr>
      <w:r>
        <w:rPr>
          <w:rFonts w:hint="eastAsia" w:ascii="宋体" w:hAnsi="宋体" w:eastAsia="仿宋_GB2312"/>
          <w:spacing w:val="10"/>
          <w:kern w:val="0"/>
          <w:sz w:val="32"/>
          <w:szCs w:val="32"/>
        </w:rPr>
        <w:t xml:space="preserve">                       201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</w:rPr>
        <w:t>年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</w:rPr>
        <w:t>月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pacing w:val="10"/>
          <w:kern w:val="0"/>
          <w:sz w:val="32"/>
          <w:szCs w:val="32"/>
        </w:rPr>
        <w:t>日</w:t>
      </w:r>
    </w:p>
    <w:bookmarkEnd w:id="0"/>
    <w:p>
      <w:pPr>
        <w:spacing w:line="400" w:lineRule="exact"/>
        <w:rPr>
          <w:rFonts w:hint="eastAsia" w:ascii="宋体" w:hAnsi="宋体"/>
          <w:sz w:val="28"/>
          <w:szCs w:val="32"/>
        </w:rPr>
      </w:pPr>
    </w:p>
    <w:p>
      <w:pPr>
        <w:spacing w:line="400" w:lineRule="exact"/>
        <w:rPr>
          <w:rFonts w:hint="eastAsia" w:ascii="宋体" w:hAnsi="宋体"/>
          <w:sz w:val="28"/>
          <w:szCs w:val="32"/>
        </w:rPr>
      </w:pPr>
    </w:p>
    <w:p>
      <w:pPr>
        <w:spacing w:line="400" w:lineRule="exact"/>
        <w:rPr>
          <w:rFonts w:hint="eastAsia" w:ascii="宋体" w:hAnsi="宋体"/>
          <w:sz w:val="28"/>
          <w:szCs w:val="32"/>
        </w:rPr>
      </w:pPr>
    </w:p>
    <w:p>
      <w:pPr>
        <w:spacing w:line="400" w:lineRule="exact"/>
        <w:rPr>
          <w:rFonts w:hint="eastAsia" w:ascii="宋体" w:hAnsi="宋体"/>
          <w:sz w:val="28"/>
          <w:szCs w:val="32"/>
        </w:rPr>
      </w:pPr>
    </w:p>
    <w:p>
      <w:pPr>
        <w:tabs>
          <w:tab w:val="left" w:pos="6840"/>
          <w:tab w:val="left" w:pos="7176"/>
        </w:tabs>
        <w:spacing w:line="540" w:lineRule="exact"/>
        <w:rPr>
          <w:rFonts w:ascii="宋体" w:hAnsi="宋体"/>
        </w:rPr>
      </w:pPr>
      <w:r>
        <w:rPr>
          <w:rFonts w:hint="eastAsia" w:ascii="仿宋_GB2312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94615</wp:posOffset>
                </wp:positionV>
                <wp:extent cx="571500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8pt;margin-top:7.45pt;height:0pt;width:450pt;z-index:251661312;mso-width-relative:page;mso-height-relative:page;" filled="f" stroked="t" coordsize="21600,21600" o:gfxdata="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xi/2NYAAAAJAQAADwAAAAAAAAABACAAAAAiAAAAZHJz&#10;L2Rvd25yZXYueG1sUEsBAhQAFAAAAAgAh07iQEqJyeP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362585</wp:posOffset>
                </wp:positionV>
                <wp:extent cx="5705475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17.2pt;margin-top:28.55pt;height:0pt;width:449.25pt;z-index:251662336;mso-width-relative:page;mso-height-relative:page;" filled="f" stroked="t" coordsize="21600,21600" o:gfxdata="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KTTkfXAAAACQEAAA8AAAAAAAAAAQAgAAAAIgAAAGRy&#10;cy9kb3ducmV2LnhtbFBLAQIUABQAAAAIAIdO4kDZYzeQzQEAAI0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/>
          <w:sz w:val="28"/>
          <w:szCs w:val="32"/>
        </w:rPr>
        <w:t>三明学院党政办公室                     201</w:t>
      </w:r>
      <w:r>
        <w:rPr>
          <w:rFonts w:hint="eastAsia" w:ascii="宋体" w:hAnsi="宋体" w:eastAsia="仿宋_GB2312"/>
          <w:sz w:val="28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28"/>
          <w:szCs w:val="32"/>
        </w:rPr>
        <w:t>年</w:t>
      </w:r>
      <w:r>
        <w:rPr>
          <w:rFonts w:hint="eastAsia" w:ascii="宋体" w:hAnsi="宋体" w:eastAsia="仿宋_GB2312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仿宋_GB2312"/>
          <w:sz w:val="28"/>
          <w:szCs w:val="32"/>
        </w:rPr>
        <w:t>月</w:t>
      </w:r>
      <w:r>
        <w:rPr>
          <w:rFonts w:hint="eastAsia" w:ascii="宋体" w:hAnsi="宋体" w:eastAsia="仿宋_GB2312"/>
          <w:sz w:val="28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sz w:val="28"/>
          <w:szCs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25C4B"/>
    <w:rsid w:val="0AB3243A"/>
    <w:rsid w:val="0F945636"/>
    <w:rsid w:val="116552B6"/>
    <w:rsid w:val="11992205"/>
    <w:rsid w:val="138B4E2B"/>
    <w:rsid w:val="167A5286"/>
    <w:rsid w:val="177F2892"/>
    <w:rsid w:val="1CAC281A"/>
    <w:rsid w:val="1DD4185D"/>
    <w:rsid w:val="20F51E8F"/>
    <w:rsid w:val="21C717CE"/>
    <w:rsid w:val="28ED6AB9"/>
    <w:rsid w:val="2BC72202"/>
    <w:rsid w:val="2C1271A3"/>
    <w:rsid w:val="2C9D7B55"/>
    <w:rsid w:val="2DAC1A68"/>
    <w:rsid w:val="2E0A2272"/>
    <w:rsid w:val="2EAB6DE1"/>
    <w:rsid w:val="2F755DB5"/>
    <w:rsid w:val="2FE217F5"/>
    <w:rsid w:val="30DF1EBF"/>
    <w:rsid w:val="35010299"/>
    <w:rsid w:val="3C46148D"/>
    <w:rsid w:val="3C9E662E"/>
    <w:rsid w:val="4223786F"/>
    <w:rsid w:val="451B7A57"/>
    <w:rsid w:val="46C464BA"/>
    <w:rsid w:val="48C85FB3"/>
    <w:rsid w:val="4BEE0BDC"/>
    <w:rsid w:val="4DDF58CB"/>
    <w:rsid w:val="4E141864"/>
    <w:rsid w:val="4E4840EF"/>
    <w:rsid w:val="4EFC4989"/>
    <w:rsid w:val="554A2158"/>
    <w:rsid w:val="576F54BF"/>
    <w:rsid w:val="58C56090"/>
    <w:rsid w:val="5A795DEC"/>
    <w:rsid w:val="5C7D40ED"/>
    <w:rsid w:val="5DA36D9E"/>
    <w:rsid w:val="5DAF1539"/>
    <w:rsid w:val="5F037C53"/>
    <w:rsid w:val="61D6341B"/>
    <w:rsid w:val="64857634"/>
    <w:rsid w:val="65A423E6"/>
    <w:rsid w:val="66496A46"/>
    <w:rsid w:val="680658FF"/>
    <w:rsid w:val="6AB12F02"/>
    <w:rsid w:val="6CE97107"/>
    <w:rsid w:val="6DF47DD4"/>
    <w:rsid w:val="6F821EF8"/>
    <w:rsid w:val="72E81C41"/>
    <w:rsid w:val="735C04AE"/>
    <w:rsid w:val="755C175C"/>
    <w:rsid w:val="790962B1"/>
    <w:rsid w:val="7B174B63"/>
    <w:rsid w:val="7D934075"/>
    <w:rsid w:val="7E7E6F80"/>
    <w:rsid w:val="7EB51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班班</cp:lastModifiedBy>
  <dcterms:modified xsi:type="dcterms:W3CDTF">2018-04-12T00:33:21Z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